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A5A" w:rsidRPr="00E37FB5" w:rsidRDefault="00EC0A5A" w:rsidP="00EC0A5A">
      <w:pPr>
        <w:jc w:val="center"/>
        <w:rPr>
          <w:rFonts w:ascii="Times New Roman" w:hAnsi="Times New Roman" w:cs="Times New Roman"/>
          <w:b/>
          <w:bCs/>
          <w:sz w:val="28"/>
          <w:szCs w:val="28"/>
          <w:u w:val="single"/>
        </w:rPr>
      </w:pPr>
      <w:r w:rsidRPr="00E37FB5">
        <w:rPr>
          <w:rFonts w:ascii="Times New Roman" w:hAnsi="Times New Roman" w:cs="Times New Roman"/>
          <w:b/>
          <w:bCs/>
          <w:sz w:val="28"/>
          <w:szCs w:val="28"/>
          <w:u w:val="single"/>
        </w:rPr>
        <w:t>HİBE SÖZLEŞME AŞAMASINDA İSTENİLEN BELGELER</w:t>
      </w:r>
    </w:p>
    <w:p w:rsidR="00EC0A5A" w:rsidRPr="00EC0A5A" w:rsidRDefault="00EC0A5A" w:rsidP="00EC0A5A">
      <w:pPr>
        <w:pStyle w:val="GvdeMetni"/>
        <w:ind w:left="113" w:right="56" w:firstLine="607"/>
        <w:jc w:val="both"/>
        <w:rPr>
          <w:sz w:val="23"/>
          <w:szCs w:val="23"/>
        </w:rPr>
      </w:pPr>
      <w:r w:rsidRPr="00EC0A5A">
        <w:rPr>
          <w:sz w:val="23"/>
          <w:szCs w:val="23"/>
        </w:rPr>
        <w:t>Aşağıdaki</w:t>
      </w:r>
      <w:r w:rsidRPr="00EC0A5A">
        <w:rPr>
          <w:spacing w:val="-5"/>
          <w:sz w:val="23"/>
          <w:szCs w:val="23"/>
        </w:rPr>
        <w:t xml:space="preserve"> </w:t>
      </w:r>
      <w:r w:rsidRPr="00EC0A5A">
        <w:rPr>
          <w:sz w:val="23"/>
          <w:szCs w:val="23"/>
        </w:rPr>
        <w:t>belgeler</w:t>
      </w:r>
      <w:r w:rsidRPr="00EC0A5A">
        <w:rPr>
          <w:spacing w:val="-5"/>
          <w:sz w:val="23"/>
          <w:szCs w:val="23"/>
        </w:rPr>
        <w:t xml:space="preserve"> </w:t>
      </w:r>
      <w:r w:rsidRPr="00EC0A5A">
        <w:rPr>
          <w:sz w:val="23"/>
          <w:szCs w:val="23"/>
        </w:rPr>
        <w:t>hibe</w:t>
      </w:r>
      <w:r w:rsidRPr="00EC0A5A">
        <w:rPr>
          <w:spacing w:val="-5"/>
          <w:sz w:val="23"/>
          <w:szCs w:val="23"/>
        </w:rPr>
        <w:t xml:space="preserve"> </w:t>
      </w:r>
      <w:r w:rsidRPr="00EC0A5A">
        <w:rPr>
          <w:sz w:val="23"/>
          <w:szCs w:val="23"/>
        </w:rPr>
        <w:t>sözleşmesi</w:t>
      </w:r>
      <w:r w:rsidRPr="00EC0A5A">
        <w:rPr>
          <w:spacing w:val="-7"/>
          <w:sz w:val="23"/>
          <w:szCs w:val="23"/>
        </w:rPr>
        <w:t xml:space="preserve"> </w:t>
      </w:r>
      <w:r w:rsidRPr="00EC0A5A">
        <w:rPr>
          <w:sz w:val="23"/>
          <w:szCs w:val="23"/>
        </w:rPr>
        <w:t>imzalanmadan</w:t>
      </w:r>
      <w:r w:rsidRPr="00EC0A5A">
        <w:rPr>
          <w:spacing w:val="-8"/>
          <w:sz w:val="23"/>
          <w:szCs w:val="23"/>
        </w:rPr>
        <w:t xml:space="preserve"> </w:t>
      </w:r>
      <w:r w:rsidRPr="00EC0A5A">
        <w:rPr>
          <w:sz w:val="23"/>
          <w:szCs w:val="23"/>
        </w:rPr>
        <w:t>önce</w:t>
      </w:r>
      <w:r w:rsidRPr="00EC0A5A">
        <w:rPr>
          <w:spacing w:val="-5"/>
          <w:sz w:val="23"/>
          <w:szCs w:val="23"/>
        </w:rPr>
        <w:t xml:space="preserve"> </w:t>
      </w:r>
      <w:r w:rsidRPr="00EC0A5A">
        <w:rPr>
          <w:sz w:val="23"/>
          <w:szCs w:val="23"/>
        </w:rPr>
        <w:t>il</w:t>
      </w:r>
      <w:r w:rsidRPr="00EC0A5A">
        <w:rPr>
          <w:spacing w:val="-7"/>
          <w:sz w:val="23"/>
          <w:szCs w:val="23"/>
        </w:rPr>
        <w:t xml:space="preserve"> </w:t>
      </w:r>
      <w:r w:rsidRPr="00EC0A5A">
        <w:rPr>
          <w:sz w:val="23"/>
          <w:szCs w:val="23"/>
        </w:rPr>
        <w:t>müdürlüğüne</w:t>
      </w:r>
      <w:r w:rsidRPr="00EC0A5A">
        <w:rPr>
          <w:spacing w:val="-8"/>
          <w:sz w:val="23"/>
          <w:szCs w:val="23"/>
        </w:rPr>
        <w:t xml:space="preserve"> </w:t>
      </w:r>
      <w:r w:rsidRPr="00EC0A5A">
        <w:rPr>
          <w:sz w:val="23"/>
          <w:szCs w:val="23"/>
        </w:rPr>
        <w:t>sunulmalıdır.</w:t>
      </w:r>
      <w:r w:rsidRPr="00EC0A5A">
        <w:rPr>
          <w:spacing w:val="-6"/>
          <w:sz w:val="23"/>
          <w:szCs w:val="23"/>
        </w:rPr>
        <w:t xml:space="preserve"> </w:t>
      </w:r>
      <w:r w:rsidRPr="00EC0A5A">
        <w:rPr>
          <w:sz w:val="23"/>
          <w:szCs w:val="23"/>
        </w:rPr>
        <w:t>Bu</w:t>
      </w:r>
      <w:r w:rsidRPr="00EC0A5A">
        <w:rPr>
          <w:spacing w:val="-6"/>
          <w:sz w:val="23"/>
          <w:szCs w:val="23"/>
        </w:rPr>
        <w:t xml:space="preserve"> </w:t>
      </w:r>
      <w:r w:rsidRPr="00EC0A5A">
        <w:rPr>
          <w:sz w:val="23"/>
          <w:szCs w:val="23"/>
        </w:rPr>
        <w:t>belgeleri sunmayan başvuru sahipleri ile hibe sözleşmesi imzalanmaz.</w:t>
      </w:r>
    </w:p>
    <w:p w:rsidR="00EC0A5A" w:rsidRPr="00EC0A5A" w:rsidRDefault="00EC0A5A" w:rsidP="00EC0A5A">
      <w:pPr>
        <w:pStyle w:val="GvdeMetni"/>
        <w:ind w:left="113" w:right="56" w:firstLine="607"/>
        <w:jc w:val="both"/>
        <w:rPr>
          <w:sz w:val="23"/>
          <w:szCs w:val="23"/>
        </w:rPr>
      </w:pPr>
      <w:r w:rsidRPr="00EC0A5A">
        <w:rPr>
          <w:sz w:val="23"/>
          <w:szCs w:val="23"/>
        </w:rPr>
        <w:t>Başvuru dosyası iki nüsha olarak hazırlanırken, klasör içeriklerinde yer alan</w:t>
      </w:r>
      <w:r w:rsidRPr="00EC0A5A">
        <w:rPr>
          <w:spacing w:val="-8"/>
          <w:sz w:val="23"/>
          <w:szCs w:val="23"/>
        </w:rPr>
        <w:t xml:space="preserve"> </w:t>
      </w:r>
      <w:r w:rsidRPr="00EC0A5A">
        <w:rPr>
          <w:sz w:val="23"/>
          <w:szCs w:val="23"/>
        </w:rPr>
        <w:t>hibe</w:t>
      </w:r>
      <w:r w:rsidRPr="00EC0A5A">
        <w:rPr>
          <w:spacing w:val="-5"/>
          <w:sz w:val="23"/>
          <w:szCs w:val="23"/>
        </w:rPr>
        <w:t xml:space="preserve"> </w:t>
      </w:r>
      <w:r w:rsidRPr="00EC0A5A">
        <w:rPr>
          <w:sz w:val="23"/>
          <w:szCs w:val="23"/>
        </w:rPr>
        <w:t>sözleşmesi</w:t>
      </w:r>
      <w:r w:rsidRPr="00EC0A5A">
        <w:rPr>
          <w:spacing w:val="-7"/>
          <w:sz w:val="23"/>
          <w:szCs w:val="23"/>
        </w:rPr>
        <w:t xml:space="preserve"> </w:t>
      </w:r>
      <w:r w:rsidRPr="00EC0A5A">
        <w:rPr>
          <w:sz w:val="23"/>
          <w:szCs w:val="23"/>
        </w:rPr>
        <w:t>ekleri</w:t>
      </w:r>
      <w:r w:rsidRPr="00EC0A5A">
        <w:rPr>
          <w:spacing w:val="-3"/>
          <w:sz w:val="23"/>
          <w:szCs w:val="23"/>
        </w:rPr>
        <w:t xml:space="preserve"> </w:t>
      </w:r>
      <w:r w:rsidRPr="00EC0A5A">
        <w:rPr>
          <w:sz w:val="23"/>
          <w:szCs w:val="23"/>
        </w:rPr>
        <w:t>ayraçlar/indekslerle</w:t>
      </w:r>
      <w:r w:rsidRPr="00EC0A5A">
        <w:rPr>
          <w:spacing w:val="-8"/>
          <w:sz w:val="23"/>
          <w:szCs w:val="23"/>
        </w:rPr>
        <w:t xml:space="preserve"> </w:t>
      </w:r>
      <w:r w:rsidRPr="00EC0A5A">
        <w:rPr>
          <w:sz w:val="23"/>
          <w:szCs w:val="23"/>
        </w:rPr>
        <w:t>ayrılmalı</w:t>
      </w:r>
      <w:r w:rsidRPr="00EC0A5A">
        <w:rPr>
          <w:spacing w:val="-7"/>
          <w:sz w:val="23"/>
          <w:szCs w:val="23"/>
        </w:rPr>
        <w:t xml:space="preserve"> </w:t>
      </w:r>
      <w:r w:rsidRPr="00EC0A5A">
        <w:rPr>
          <w:sz w:val="23"/>
          <w:szCs w:val="23"/>
        </w:rPr>
        <w:t>ve</w:t>
      </w:r>
      <w:r w:rsidRPr="00EC0A5A">
        <w:rPr>
          <w:spacing w:val="-5"/>
          <w:sz w:val="23"/>
          <w:szCs w:val="23"/>
        </w:rPr>
        <w:t xml:space="preserve"> </w:t>
      </w:r>
      <w:r w:rsidRPr="00EC0A5A">
        <w:rPr>
          <w:sz w:val="23"/>
          <w:szCs w:val="23"/>
        </w:rPr>
        <w:t>bunların</w:t>
      </w:r>
      <w:r w:rsidRPr="00EC0A5A">
        <w:rPr>
          <w:spacing w:val="-8"/>
          <w:sz w:val="23"/>
          <w:szCs w:val="23"/>
        </w:rPr>
        <w:t xml:space="preserve"> </w:t>
      </w:r>
      <w:r w:rsidRPr="00EC0A5A">
        <w:rPr>
          <w:sz w:val="23"/>
          <w:szCs w:val="23"/>
        </w:rPr>
        <w:t>arasında</w:t>
      </w:r>
      <w:r w:rsidRPr="00EC0A5A">
        <w:rPr>
          <w:spacing w:val="-5"/>
          <w:sz w:val="23"/>
          <w:szCs w:val="23"/>
        </w:rPr>
        <w:t xml:space="preserve"> </w:t>
      </w:r>
      <w:r w:rsidRPr="00EC0A5A">
        <w:rPr>
          <w:sz w:val="23"/>
          <w:szCs w:val="23"/>
        </w:rPr>
        <w:t>ayrı bölümler halinde yer almalıdır. Destekleyici belgeler başvuru formunda belirtilen sırada ve her bir destekleyici belge üzerinde isminin yazılı olduğu bir A4 kâğıtla ayrılmış olarak dosyalanmalıdır.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9742"/>
      </w:tblGrid>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1)</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Başvuru dilekçesi</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2)</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 xml:space="preserve">Proje klasörü </w:t>
            </w:r>
          </w:p>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(Başvuru esnasında sisteme taranarak girişleri yapılan belgelerin asılları ile sistem üzerinden doldurulan belgelerin çıktıları imzalı/paraflı olacak şekilde sunulacaktır. Veri giriş sisteminde yer alan belge ve dokümanlarla il müdürlüğüne teslim edilen başvuru dosyasında yer alan belge ve dokümanlar aynı olmalıdır.)</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3)</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 xml:space="preserve">Satın Alma Belgeleri </w:t>
            </w:r>
          </w:p>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(Yatırımcıların hibe sözleşmesi öncesi satın alma dosyasını güncel satın alma rehberinde belirtilen usul ve esaslara göre tamamlanması gerekmektedir.)</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4)</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 xml:space="preserve">Teminat mektubu veya nakit teminatın </w:t>
            </w:r>
            <w:proofErr w:type="gramStart"/>
            <w:r w:rsidRPr="00EC0A5A">
              <w:rPr>
                <w:rFonts w:ascii="Times New Roman" w:hAnsi="Times New Roman" w:cs="Times New Roman"/>
                <w:sz w:val="23"/>
                <w:szCs w:val="23"/>
              </w:rPr>
              <w:t>dekontu</w:t>
            </w:r>
            <w:proofErr w:type="gramEnd"/>
            <w:r w:rsidRPr="00EC0A5A">
              <w:rPr>
                <w:rFonts w:ascii="Times New Roman" w:hAnsi="Times New Roman" w:cs="Times New Roman"/>
                <w:sz w:val="23"/>
                <w:szCs w:val="23"/>
              </w:rPr>
              <w:t>.</w:t>
            </w:r>
          </w:p>
          <w:p w:rsidR="00EC0A5A" w:rsidRPr="00EC0A5A" w:rsidRDefault="00EC0A5A" w:rsidP="00465187">
            <w:pPr>
              <w:jc w:val="both"/>
              <w:rPr>
                <w:rFonts w:ascii="Times New Roman" w:hAnsi="Times New Roman" w:cs="Times New Roman"/>
                <w:sz w:val="23"/>
                <w:szCs w:val="23"/>
              </w:rPr>
            </w:pPr>
            <w:r w:rsidRPr="00EC0A5A">
              <w:rPr>
                <w:rFonts w:ascii="Times New Roman" w:hAnsi="Times New Roman" w:cs="Times New Roman"/>
                <w:sz w:val="23"/>
                <w:szCs w:val="23"/>
              </w:rPr>
              <w:t xml:space="preserve">Hibe sözleşmesi öncesi; proje </w:t>
            </w:r>
            <w:r w:rsidR="00465187">
              <w:rPr>
                <w:rFonts w:ascii="Times New Roman" w:hAnsi="Times New Roman" w:cs="Times New Roman"/>
                <w:sz w:val="23"/>
                <w:szCs w:val="23"/>
              </w:rPr>
              <w:t xml:space="preserve">toplam </w:t>
            </w:r>
            <w:r w:rsidR="00EC0761">
              <w:rPr>
                <w:rFonts w:ascii="Times New Roman" w:hAnsi="Times New Roman" w:cs="Times New Roman"/>
                <w:sz w:val="23"/>
                <w:szCs w:val="23"/>
              </w:rPr>
              <w:t xml:space="preserve">yatırım </w:t>
            </w:r>
            <w:r w:rsidRPr="00EC0A5A">
              <w:rPr>
                <w:rFonts w:ascii="Times New Roman" w:hAnsi="Times New Roman" w:cs="Times New Roman"/>
                <w:sz w:val="23"/>
                <w:szCs w:val="23"/>
              </w:rPr>
              <w:t>tutarının %3'ü tutarında süresiz</w:t>
            </w:r>
            <w:r w:rsidR="006574A6">
              <w:rPr>
                <w:rFonts w:ascii="Times New Roman" w:hAnsi="Times New Roman" w:cs="Times New Roman"/>
                <w:sz w:val="23"/>
                <w:szCs w:val="23"/>
              </w:rPr>
              <w:t>,</w:t>
            </w:r>
            <w:r w:rsidRPr="00EC0A5A">
              <w:rPr>
                <w:rFonts w:ascii="Times New Roman" w:hAnsi="Times New Roman" w:cs="Times New Roman"/>
                <w:sz w:val="23"/>
                <w:szCs w:val="23"/>
              </w:rPr>
              <w:t xml:space="preserve"> limit dâhilinde banka teminat mektubunun Müdürlüğümüze sunulması veya %3'ü kadar nakit teminatın Denizli Defterdarlığı Muhasebe Müdürlüğüne ait hesaba (</w:t>
            </w:r>
            <w:r w:rsidR="00EB7211" w:rsidRPr="00EB7211">
              <w:rPr>
                <w:rFonts w:ascii="Times New Roman" w:hAnsi="Times New Roman" w:cs="Times New Roman"/>
                <w:sz w:val="23"/>
                <w:szCs w:val="23"/>
              </w:rPr>
              <w:t>Açıklama kısmında mutlaka yatırımcının ad-soyadı veya tüzel kişilik unvanı, T.C. Kimlik numarası/Vergi numarası ve ''... '' numaralı Tarım ve Orman Bakanlığınca yürütülen KKYDP projesinin teminat bedelidir'' şeklinde açıklama yazılmalıdır</w:t>
            </w:r>
            <w:r w:rsidRPr="00EC0A5A">
              <w:rPr>
                <w:rFonts w:ascii="Times New Roman" w:hAnsi="Times New Roman" w:cs="Times New Roman"/>
                <w:sz w:val="23"/>
                <w:szCs w:val="23"/>
              </w:rPr>
              <w:t>) yatırılması gerekmektedir.</w:t>
            </w:r>
            <w:r w:rsidR="00D85F43">
              <w:rPr>
                <w:rFonts w:ascii="Times New Roman" w:hAnsi="Times New Roman" w:cs="Times New Roman"/>
                <w:sz w:val="23"/>
                <w:szCs w:val="23"/>
              </w:rPr>
              <w:t xml:space="preserve"> </w:t>
            </w:r>
            <w:r w:rsidR="00D85F43" w:rsidRPr="00D85F43">
              <w:rPr>
                <w:rFonts w:ascii="Times New Roman" w:hAnsi="Times New Roman" w:cs="Times New Roman"/>
                <w:sz w:val="23"/>
                <w:szCs w:val="23"/>
              </w:rPr>
              <w:t>Nakit yatırılan teminatların</w:t>
            </w:r>
            <w:r w:rsidR="00D85F43">
              <w:rPr>
                <w:rFonts w:ascii="Times New Roman" w:hAnsi="Times New Roman" w:cs="Times New Roman"/>
                <w:sz w:val="23"/>
                <w:szCs w:val="23"/>
              </w:rPr>
              <w:t xml:space="preserve"> </w:t>
            </w:r>
            <w:r w:rsidR="00D85F43" w:rsidRPr="00D85F43">
              <w:rPr>
                <w:rFonts w:ascii="Times New Roman" w:hAnsi="Times New Roman" w:cs="Times New Roman"/>
                <w:sz w:val="23"/>
                <w:szCs w:val="23"/>
              </w:rPr>
              <w:t xml:space="preserve">mutlaka başvuru sahibi tarafından yatırılması ve bankadan ıslak imzalı ve kaşeli </w:t>
            </w:r>
            <w:proofErr w:type="gramStart"/>
            <w:r w:rsidR="00D85F43" w:rsidRPr="00D85F43">
              <w:rPr>
                <w:rFonts w:ascii="Times New Roman" w:hAnsi="Times New Roman" w:cs="Times New Roman"/>
                <w:sz w:val="23"/>
                <w:szCs w:val="23"/>
              </w:rPr>
              <w:t>dekont</w:t>
            </w:r>
            <w:proofErr w:type="gramEnd"/>
            <w:r w:rsidR="00D85F43" w:rsidRPr="00D85F43">
              <w:rPr>
                <w:rFonts w:ascii="Times New Roman" w:hAnsi="Times New Roman" w:cs="Times New Roman"/>
                <w:sz w:val="23"/>
                <w:szCs w:val="23"/>
              </w:rPr>
              <w:t xml:space="preserve"> alınması gerekmektedir.</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5)</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 xml:space="preserve">Kapalı ortamda bitkisel üretime yönelik yüksek plastik tünel projeleri için ilgili belediyeden ruhsata tabi olmadığına dair belge </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6)</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Tatbikat projeleri (Yeni tesislerde ilgili Belediye veya Organize Sanayi Onaylı)</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7)</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SGK prim borcu ve vergi borcu olmadığına dair güncel belgeler.</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8)</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 xml:space="preserve">Varsa kredi ödemelerinin düzenli yapıldığına dair güncel belge, </w:t>
            </w:r>
          </w:p>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(Kapasite artırımı, teknoloji yenileme ve/veya modernizasyon niteliğindeki başvurularda, mevcut tesisin faaliyeti ile ilişkili olarak bankalarca başvuru sahibi adına daha önce kullandırılan kredi nedeniyle konulan ipotek için ilgili bankadan geri ödemelerin düzenli yapıldığına dair güncel belge)</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9)</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 xml:space="preserve">Yatırım yerinin ipotekli, şerhli, icralı olmadığına dair güncel belge </w:t>
            </w:r>
          </w:p>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(Tapu Müdürlüğünden veya web tapudan alınmış olmalıdır)</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10)</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 xml:space="preserve">Tarımsal kooperatifler hariç, tüzel kişi başvurularında tüzel kişiliğe ait sermaye pay oranlarını gösteren en son yayımlanmış </w:t>
            </w:r>
            <w:r w:rsidR="00AD253E" w:rsidRPr="00EC0A5A">
              <w:rPr>
                <w:rFonts w:ascii="Times New Roman" w:hAnsi="Times New Roman" w:cs="Times New Roman"/>
                <w:sz w:val="23"/>
                <w:szCs w:val="23"/>
              </w:rPr>
              <w:t>Ticaret Sicil Gazetesi</w:t>
            </w:r>
            <w:r w:rsidR="00AD253E">
              <w:rPr>
                <w:rFonts w:ascii="Times New Roman" w:hAnsi="Times New Roman" w:cs="Times New Roman"/>
                <w:sz w:val="23"/>
                <w:szCs w:val="23"/>
              </w:rPr>
              <w:t xml:space="preserve">’ </w:t>
            </w:r>
            <w:proofErr w:type="spellStart"/>
            <w:r w:rsidR="00AD253E">
              <w:rPr>
                <w:rFonts w:ascii="Times New Roman" w:hAnsi="Times New Roman" w:cs="Times New Roman"/>
                <w:sz w:val="23"/>
                <w:szCs w:val="23"/>
              </w:rPr>
              <w:t>nin</w:t>
            </w:r>
            <w:proofErr w:type="spellEnd"/>
            <w:r w:rsidRPr="00EC0A5A">
              <w:rPr>
                <w:rFonts w:ascii="Times New Roman" w:hAnsi="Times New Roman" w:cs="Times New Roman"/>
                <w:sz w:val="23"/>
                <w:szCs w:val="23"/>
              </w:rPr>
              <w:t xml:space="preserve"> onaylı sureti,</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11)</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Güncel Adli Sicil kaydı. (Tüzel yapılanmalarda yönetim kurulu üyeleri için)</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12</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 xml:space="preserve">İlgili meslek odalarına kayıtlı kişiler tarafından hazırlanan ve tasdik edilen; makine, </w:t>
            </w:r>
            <w:proofErr w:type="gramStart"/>
            <w:r w:rsidRPr="00EC0A5A">
              <w:rPr>
                <w:rFonts w:ascii="Times New Roman" w:hAnsi="Times New Roman" w:cs="Times New Roman"/>
                <w:sz w:val="23"/>
                <w:szCs w:val="23"/>
              </w:rPr>
              <w:t>ekipman</w:t>
            </w:r>
            <w:proofErr w:type="gramEnd"/>
            <w:r w:rsidRPr="00EC0A5A">
              <w:rPr>
                <w:rFonts w:ascii="Times New Roman" w:hAnsi="Times New Roman" w:cs="Times New Roman"/>
                <w:sz w:val="23"/>
                <w:szCs w:val="23"/>
              </w:rPr>
              <w:t xml:space="preserve"> ve malzeme alım giderlerine ait teknik şartnameyi, metraj ve keşfi, makine yerleşim planını içeren ve bina büyüklüğü ile alınan makinelerin uyumlu ve üretim aşamalarında gerekli olduğuna dair teknik rapor</w:t>
            </w:r>
            <w:r w:rsidR="003F2C68">
              <w:rPr>
                <w:rFonts w:ascii="Times New Roman" w:hAnsi="Times New Roman" w:cs="Times New Roman"/>
                <w:sz w:val="23"/>
                <w:szCs w:val="23"/>
              </w:rPr>
              <w:t xml:space="preserve"> (</w:t>
            </w:r>
            <w:r w:rsidR="003F2C68" w:rsidRPr="003F2C68">
              <w:rPr>
                <w:rFonts w:ascii="Times New Roman" w:hAnsi="Times New Roman" w:cs="Times New Roman"/>
                <w:sz w:val="23"/>
                <w:szCs w:val="23"/>
              </w:rPr>
              <w:t>Satın alma sürecindeki özelliklere uygun olarak revize edilmiş olmalıdır</w:t>
            </w:r>
            <w:r w:rsidR="003F2C68">
              <w:rPr>
                <w:rFonts w:ascii="Times New Roman" w:hAnsi="Times New Roman" w:cs="Times New Roman"/>
                <w:sz w:val="23"/>
                <w:szCs w:val="23"/>
              </w:rPr>
              <w:t>)</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13)</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Yeni tesis niteliğindeki projeler için yapı ruhsatı, kısmen yapılmış yatırımların tamamlanması niteliğindeki projeler için yapı ruhsatı veya yapı kullanma izin belgesi, kapasite artırımı ile teknoloji yenileme ve/veya modernizasyon niteliğindeki yatırımlar için yapı kullanma izin belgesi</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14)</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 xml:space="preserve">Kiralama süresinin başvuru süresi içinde başlamak üzere en az 7 (yedi) yılı kapsayan noter onaylı kira sözleşmesi. Başvuru aşamasında yapılan kira sözleşmesi bu aşamada noter tasdikli olarak getirilecektir. </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15)</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 xml:space="preserve">Güncel uygulama rehberi eklerinde yer alan başvuru konusu ile ilgili taahhütnameler, </w:t>
            </w:r>
          </w:p>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(Genel Taahhütname ve hisseli yerler için muvafakat nameye dair taahhütname noter onaylı olarak idareye sunulacaktır.)</w:t>
            </w:r>
          </w:p>
        </w:tc>
      </w:tr>
      <w:tr w:rsidR="00EC0A5A" w:rsidRPr="00EC0A5A" w:rsidTr="00ED199A">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16)</w:t>
            </w:r>
          </w:p>
        </w:tc>
        <w:tc>
          <w:tcPr>
            <w:tcW w:w="9742" w:type="dxa"/>
            <w:vAlign w:val="center"/>
          </w:tcPr>
          <w:p w:rsidR="00EC0A5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Yenilenebilir enerji yatırımı müracaatlarında bağlantı anlaşmasına çağrı mektubu</w:t>
            </w:r>
          </w:p>
        </w:tc>
      </w:tr>
      <w:tr w:rsidR="00EC0A5A" w:rsidRPr="00EC0A5A" w:rsidTr="002E58D8">
        <w:trPr>
          <w:trHeight w:val="995"/>
        </w:trPr>
        <w:tc>
          <w:tcPr>
            <w:tcW w:w="523" w:type="dxa"/>
          </w:tcPr>
          <w:p w:rsidR="00EC0A5A" w:rsidRPr="00EC0A5A" w:rsidRDefault="00EC0A5A" w:rsidP="00680704">
            <w:pPr>
              <w:ind w:right="-111"/>
              <w:jc w:val="center"/>
              <w:rPr>
                <w:rFonts w:ascii="Times New Roman" w:hAnsi="Times New Roman" w:cs="Times New Roman"/>
                <w:b/>
                <w:bCs/>
                <w:sz w:val="23"/>
                <w:szCs w:val="23"/>
              </w:rPr>
            </w:pPr>
            <w:r w:rsidRPr="00EC0A5A">
              <w:rPr>
                <w:rFonts w:ascii="Times New Roman" w:hAnsi="Times New Roman" w:cs="Times New Roman"/>
                <w:b/>
                <w:bCs/>
                <w:sz w:val="23"/>
                <w:szCs w:val="23"/>
              </w:rPr>
              <w:t>17)</w:t>
            </w:r>
          </w:p>
        </w:tc>
        <w:tc>
          <w:tcPr>
            <w:tcW w:w="9742" w:type="dxa"/>
            <w:vAlign w:val="center"/>
          </w:tcPr>
          <w:p w:rsidR="00ED199A" w:rsidRPr="00EC0A5A" w:rsidRDefault="00EC0A5A" w:rsidP="00680704">
            <w:pPr>
              <w:jc w:val="both"/>
              <w:rPr>
                <w:rFonts w:ascii="Times New Roman" w:hAnsi="Times New Roman" w:cs="Times New Roman"/>
                <w:sz w:val="23"/>
                <w:szCs w:val="23"/>
              </w:rPr>
            </w:pPr>
            <w:r w:rsidRPr="00EC0A5A">
              <w:rPr>
                <w:rFonts w:ascii="Times New Roman" w:hAnsi="Times New Roman" w:cs="Times New Roman"/>
                <w:sz w:val="23"/>
                <w:szCs w:val="23"/>
              </w:rPr>
              <w:t>Döner ser</w:t>
            </w:r>
            <w:bookmarkStart w:id="0" w:name="_GoBack"/>
            <w:bookmarkEnd w:id="0"/>
            <w:r w:rsidRPr="00EC0A5A">
              <w:rPr>
                <w:rFonts w:ascii="Times New Roman" w:hAnsi="Times New Roman" w:cs="Times New Roman"/>
                <w:sz w:val="23"/>
                <w:szCs w:val="23"/>
              </w:rPr>
              <w:t>maye ücreti başvuru bedeli ile proje bedeli ücreti hibe sözleşmesi aşamasında nakit olarak Müdürlüğümüz veznesine veya İl Müdürlüğü Döner Sermaye hesap numarasına yatırılacaktır. Döner Sermaye ücretleri dosya kontrolü yapılarak yatırımcılara uygunluk verildikten sonra yatırılacaktır. Bilgi almadan yatırmayınız.</w:t>
            </w:r>
          </w:p>
        </w:tc>
      </w:tr>
    </w:tbl>
    <w:p w:rsidR="008E1EAD" w:rsidRPr="00EC0A5A" w:rsidRDefault="008E1EAD" w:rsidP="00A934BA">
      <w:pPr>
        <w:spacing w:after="0" w:line="240" w:lineRule="auto"/>
        <w:rPr>
          <w:sz w:val="23"/>
          <w:szCs w:val="23"/>
        </w:rPr>
      </w:pPr>
    </w:p>
    <w:sectPr w:rsidR="008E1EAD" w:rsidRPr="00EC0A5A" w:rsidSect="00770664">
      <w:pgSz w:w="11906" w:h="16838" w:code="9"/>
      <w:pgMar w:top="397" w:right="567" w:bottom="425"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96A"/>
    <w:multiLevelType w:val="hybridMultilevel"/>
    <w:tmpl w:val="1E4A7142"/>
    <w:lvl w:ilvl="0" w:tplc="6280378E">
      <w:start w:val="1"/>
      <w:numFmt w:val="lowerLetter"/>
      <w:lvlText w:val="%1)"/>
      <w:lvlJc w:val="left"/>
      <w:pPr>
        <w:ind w:left="141" w:hanging="252"/>
      </w:pPr>
      <w:rPr>
        <w:rFonts w:ascii="Times New Roman" w:eastAsia="Times New Roman" w:hAnsi="Times New Roman" w:cs="Times New Roman" w:hint="default"/>
        <w:b w:val="0"/>
        <w:bCs w:val="0"/>
        <w:i w:val="0"/>
        <w:iCs w:val="0"/>
        <w:spacing w:val="0"/>
        <w:w w:val="100"/>
        <w:sz w:val="24"/>
        <w:szCs w:val="24"/>
        <w:lang w:val="tr-TR" w:eastAsia="en-US" w:bidi="ar-SA"/>
      </w:rPr>
    </w:lvl>
    <w:lvl w:ilvl="1" w:tplc="BE9635E8">
      <w:numFmt w:val="bullet"/>
      <w:lvlText w:val="•"/>
      <w:lvlJc w:val="left"/>
      <w:pPr>
        <w:ind w:left="1075" w:hanging="252"/>
      </w:pPr>
      <w:rPr>
        <w:rFonts w:hint="default"/>
        <w:lang w:val="tr-TR" w:eastAsia="en-US" w:bidi="ar-SA"/>
      </w:rPr>
    </w:lvl>
    <w:lvl w:ilvl="2" w:tplc="632E4D1A">
      <w:numFmt w:val="bullet"/>
      <w:lvlText w:val="•"/>
      <w:lvlJc w:val="left"/>
      <w:pPr>
        <w:ind w:left="2011" w:hanging="252"/>
      </w:pPr>
      <w:rPr>
        <w:rFonts w:hint="default"/>
        <w:lang w:val="tr-TR" w:eastAsia="en-US" w:bidi="ar-SA"/>
      </w:rPr>
    </w:lvl>
    <w:lvl w:ilvl="3" w:tplc="65C81F94">
      <w:numFmt w:val="bullet"/>
      <w:lvlText w:val="•"/>
      <w:lvlJc w:val="left"/>
      <w:pPr>
        <w:ind w:left="2947" w:hanging="252"/>
      </w:pPr>
      <w:rPr>
        <w:rFonts w:hint="default"/>
        <w:lang w:val="tr-TR" w:eastAsia="en-US" w:bidi="ar-SA"/>
      </w:rPr>
    </w:lvl>
    <w:lvl w:ilvl="4" w:tplc="F5B6F4C4">
      <w:numFmt w:val="bullet"/>
      <w:lvlText w:val="•"/>
      <w:lvlJc w:val="left"/>
      <w:pPr>
        <w:ind w:left="3883" w:hanging="252"/>
      </w:pPr>
      <w:rPr>
        <w:rFonts w:hint="default"/>
        <w:lang w:val="tr-TR" w:eastAsia="en-US" w:bidi="ar-SA"/>
      </w:rPr>
    </w:lvl>
    <w:lvl w:ilvl="5" w:tplc="BA169384">
      <w:numFmt w:val="bullet"/>
      <w:lvlText w:val="•"/>
      <w:lvlJc w:val="left"/>
      <w:pPr>
        <w:ind w:left="4818" w:hanging="252"/>
      </w:pPr>
      <w:rPr>
        <w:rFonts w:hint="default"/>
        <w:lang w:val="tr-TR" w:eastAsia="en-US" w:bidi="ar-SA"/>
      </w:rPr>
    </w:lvl>
    <w:lvl w:ilvl="6" w:tplc="D382D67A">
      <w:numFmt w:val="bullet"/>
      <w:lvlText w:val="•"/>
      <w:lvlJc w:val="left"/>
      <w:pPr>
        <w:ind w:left="5754" w:hanging="252"/>
      </w:pPr>
      <w:rPr>
        <w:rFonts w:hint="default"/>
        <w:lang w:val="tr-TR" w:eastAsia="en-US" w:bidi="ar-SA"/>
      </w:rPr>
    </w:lvl>
    <w:lvl w:ilvl="7" w:tplc="C4D6D3E4">
      <w:numFmt w:val="bullet"/>
      <w:lvlText w:val="•"/>
      <w:lvlJc w:val="left"/>
      <w:pPr>
        <w:ind w:left="6690" w:hanging="252"/>
      </w:pPr>
      <w:rPr>
        <w:rFonts w:hint="default"/>
        <w:lang w:val="tr-TR" w:eastAsia="en-US" w:bidi="ar-SA"/>
      </w:rPr>
    </w:lvl>
    <w:lvl w:ilvl="8" w:tplc="4D3200B0">
      <w:numFmt w:val="bullet"/>
      <w:lvlText w:val="•"/>
      <w:lvlJc w:val="left"/>
      <w:pPr>
        <w:ind w:left="7626" w:hanging="252"/>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F1"/>
    <w:rsid w:val="0002750A"/>
    <w:rsid w:val="00046853"/>
    <w:rsid w:val="00070BE9"/>
    <w:rsid w:val="000A0FD8"/>
    <w:rsid w:val="001E7BFB"/>
    <w:rsid w:val="00215EFB"/>
    <w:rsid w:val="002829E5"/>
    <w:rsid w:val="002A1940"/>
    <w:rsid w:val="002B1CC4"/>
    <w:rsid w:val="002E58D8"/>
    <w:rsid w:val="003E42A0"/>
    <w:rsid w:val="003F2C68"/>
    <w:rsid w:val="00411867"/>
    <w:rsid w:val="00423D52"/>
    <w:rsid w:val="0044151D"/>
    <w:rsid w:val="00465187"/>
    <w:rsid w:val="004807F1"/>
    <w:rsid w:val="00542E4D"/>
    <w:rsid w:val="005A4981"/>
    <w:rsid w:val="005D4129"/>
    <w:rsid w:val="006459C3"/>
    <w:rsid w:val="006574A6"/>
    <w:rsid w:val="00663A9B"/>
    <w:rsid w:val="00670C07"/>
    <w:rsid w:val="006C2224"/>
    <w:rsid w:val="006C7E7F"/>
    <w:rsid w:val="00770664"/>
    <w:rsid w:val="00790569"/>
    <w:rsid w:val="00793190"/>
    <w:rsid w:val="007B41A1"/>
    <w:rsid w:val="00883CA4"/>
    <w:rsid w:val="008E1EAD"/>
    <w:rsid w:val="008E6368"/>
    <w:rsid w:val="00951A26"/>
    <w:rsid w:val="00A743FE"/>
    <w:rsid w:val="00A934BA"/>
    <w:rsid w:val="00AD253E"/>
    <w:rsid w:val="00AD70BD"/>
    <w:rsid w:val="00AF5591"/>
    <w:rsid w:val="00B33A40"/>
    <w:rsid w:val="00B47EC6"/>
    <w:rsid w:val="00B57450"/>
    <w:rsid w:val="00B94E69"/>
    <w:rsid w:val="00C244C0"/>
    <w:rsid w:val="00D85F43"/>
    <w:rsid w:val="00D86F5E"/>
    <w:rsid w:val="00E350BB"/>
    <w:rsid w:val="00E40DB8"/>
    <w:rsid w:val="00EB7211"/>
    <w:rsid w:val="00EC0761"/>
    <w:rsid w:val="00EC0A5A"/>
    <w:rsid w:val="00ED199A"/>
    <w:rsid w:val="00F15E5F"/>
    <w:rsid w:val="00F234FF"/>
    <w:rsid w:val="00FA47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449E"/>
  <w15:chartTrackingRefBased/>
  <w15:docId w15:val="{C6AE259D-092D-4AC5-8638-0589B73E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E1EA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63A9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63A9B"/>
    <w:rPr>
      <w:rFonts w:eastAsiaTheme="minorEastAsia"/>
      <w:lang w:eastAsia="tr-TR"/>
    </w:rPr>
  </w:style>
  <w:style w:type="paragraph" w:styleId="NormalWeb">
    <w:name w:val="Normal (Web)"/>
    <w:basedOn w:val="Normal"/>
    <w:uiPriority w:val="99"/>
    <w:unhideWhenUsed/>
    <w:rsid w:val="001E7B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E7BFB"/>
    <w:rPr>
      <w:b/>
      <w:bCs/>
    </w:rPr>
  </w:style>
  <w:style w:type="paragraph" w:styleId="GvdeMetni">
    <w:name w:val="Body Text"/>
    <w:basedOn w:val="Normal"/>
    <w:link w:val="GvdeMetniChar"/>
    <w:uiPriority w:val="1"/>
    <w:qFormat/>
    <w:rsid w:val="00EC0A5A"/>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EC0A5A"/>
    <w:rPr>
      <w:rFonts w:ascii="Times New Roman" w:eastAsia="Times New Roman" w:hAnsi="Times New Roman" w:cs="Times New Roman"/>
    </w:rPr>
  </w:style>
  <w:style w:type="table" w:styleId="TabloKlavuzu">
    <w:name w:val="Table Grid"/>
    <w:basedOn w:val="NormalTablo"/>
    <w:uiPriority w:val="39"/>
    <w:rsid w:val="00EC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F15E5F"/>
    <w:rPr>
      <w:color w:val="0000FF"/>
      <w:u w:val="single"/>
    </w:rPr>
  </w:style>
  <w:style w:type="character" w:customStyle="1" w:styleId="Balk3Char">
    <w:name w:val="Başlık 3 Char"/>
    <w:basedOn w:val="VarsaylanParagrafYazTipi"/>
    <w:link w:val="Balk3"/>
    <w:uiPriority w:val="9"/>
    <w:rsid w:val="008E1EAD"/>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54973">
      <w:bodyDiv w:val="1"/>
      <w:marLeft w:val="0"/>
      <w:marRight w:val="0"/>
      <w:marTop w:val="0"/>
      <w:marBottom w:val="0"/>
      <w:divBdr>
        <w:top w:val="none" w:sz="0" w:space="0" w:color="auto"/>
        <w:left w:val="none" w:sz="0" w:space="0" w:color="auto"/>
        <w:bottom w:val="none" w:sz="0" w:space="0" w:color="auto"/>
        <w:right w:val="none" w:sz="0" w:space="0" w:color="auto"/>
      </w:divBdr>
    </w:div>
    <w:div w:id="970864969">
      <w:bodyDiv w:val="1"/>
      <w:marLeft w:val="0"/>
      <w:marRight w:val="0"/>
      <w:marTop w:val="0"/>
      <w:marBottom w:val="0"/>
      <w:divBdr>
        <w:top w:val="none" w:sz="0" w:space="0" w:color="auto"/>
        <w:left w:val="none" w:sz="0" w:space="0" w:color="auto"/>
        <w:bottom w:val="none" w:sz="0" w:space="0" w:color="auto"/>
        <w:right w:val="none" w:sz="0" w:space="0" w:color="auto"/>
      </w:divBdr>
    </w:div>
    <w:div w:id="1073237657">
      <w:bodyDiv w:val="1"/>
      <w:marLeft w:val="0"/>
      <w:marRight w:val="0"/>
      <w:marTop w:val="0"/>
      <w:marBottom w:val="0"/>
      <w:divBdr>
        <w:top w:val="none" w:sz="0" w:space="0" w:color="auto"/>
        <w:left w:val="none" w:sz="0" w:space="0" w:color="auto"/>
        <w:bottom w:val="none" w:sz="0" w:space="0" w:color="auto"/>
        <w:right w:val="none" w:sz="0" w:space="0" w:color="auto"/>
      </w:divBdr>
    </w:div>
    <w:div w:id="15241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BCAE7-3461-4277-BCFC-DD36CF351E10}">
  <ds:schemaRefs>
    <ds:schemaRef ds:uri="http://schemas.openxmlformats.org/officeDocument/2006/bibliography"/>
  </ds:schemaRefs>
</ds:datastoreItem>
</file>

<file path=customXml/itemProps2.xml><?xml version="1.0" encoding="utf-8"?>
<ds:datastoreItem xmlns:ds="http://schemas.openxmlformats.org/officeDocument/2006/customXml" ds:itemID="{049FD519-270B-412A-88F0-74B9B107AA2E}"/>
</file>

<file path=customXml/itemProps3.xml><?xml version="1.0" encoding="utf-8"?>
<ds:datastoreItem xmlns:ds="http://schemas.openxmlformats.org/officeDocument/2006/customXml" ds:itemID="{7D67DD91-4EC4-465C-A01C-438F48E1EDF6}"/>
</file>

<file path=customXml/itemProps4.xml><?xml version="1.0" encoding="utf-8"?>
<ds:datastoreItem xmlns:ds="http://schemas.openxmlformats.org/officeDocument/2006/customXml" ds:itemID="{110E692F-82FD-49AC-8CC9-FC28E572CFE0}"/>
</file>

<file path=docProps/app.xml><?xml version="1.0" encoding="utf-8"?>
<Properties xmlns="http://schemas.openxmlformats.org/officeDocument/2006/extended-properties" xmlns:vt="http://schemas.openxmlformats.org/officeDocument/2006/docPropsVTypes">
  <Template>Normal</Template>
  <TotalTime>10</TotalTime>
  <Pages>1</Pages>
  <Words>646</Words>
  <Characters>3684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KÖSEOĞLU</dc:creator>
  <cp:keywords/>
  <dc:description/>
  <cp:lastModifiedBy>Musa DÜZALAN</cp:lastModifiedBy>
  <cp:revision>9</cp:revision>
  <dcterms:created xsi:type="dcterms:W3CDTF">2025-06-18T10:40:00Z</dcterms:created>
  <dcterms:modified xsi:type="dcterms:W3CDTF">2025-06-20T07:22:00Z</dcterms:modified>
</cp:coreProperties>
</file>